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7E979-D04F-45C9-822E-071BFF7CF9C5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